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/>
      </w:pPr>
      <w:hyperlink r:id="rId3">
        <w:r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95250</wp:posOffset>
              </wp:positionH>
              <wp:positionV relativeFrom="paragraph">
                <wp:posOffset>-152400</wp:posOffset>
              </wp:positionV>
              <wp:extent cx="228600" cy="228600"/>
              <wp:effectExtent l="0" t="0" r="0" b="0"/>
              <wp:wrapNone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Style w:val="InternetLink"/>
          <w:rFonts w:ascii="Cambria;Georgia;Times New Roman;Times;serif" w:hAnsi="Cambria;Georgia;Times New Roman;Times;serif"/>
          <w:b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Rancho La Brea et MacKittrick, Californie : E. occidentalis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Leidy, 1865, Proc. Acad. Nat. Sci., 94. California. â€œTypesâ€ are from Tuolumne Co. (aurifere deposits) and tars of Buena Vista Lake.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SKULL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Fig.1 - Cranium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AMNH 14396, Rancho La Brea.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size is about that of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grevyi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- largest among the extant species. It differs from all of them by its muzzle, frontal, and choanal widths (Fig.2, 17 ; 17bis ; 13 ; 10) and its depths (25 ; 28).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Because of the backwards development of the occiput, the vertex length relative to the basilar is longer than in Caballines. It is the usual pattern in all Zebras and other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(Fig.3).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For the same reason, the post-ocular line is longer than the preorbital line than in Caballines. The proportions are like in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burchelli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africanus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(Fig.4).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The cheek length is long relative to the depth of tha naso-incisive notch, longer than in most Caballines and close to the other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(Fig.5).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The basilar proportions are not caballine (Fig.6).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UPPER CHEEK TEETH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Meso and metastyles are not grooved. The enamel is simple.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Post-protocones valleys tend to be deeply invaginated (Fig.7, P4 of 3500-29) but may yet include plis caballin (P3 of 3500-29) Plis caballin seem frequent on P2 (Fig.7).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Protocones are assymetric, long, wide, and bumped.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LOWER CHEEK TEETH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Double knot usually symetric with round metaconid and metastylid. No penetration of the isthmus by the vestibular groove (Fig.8).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Plis protostylid on P2 are rare but occur ; they seem more frequent on dP2.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Some worn molars are caballoid (3501-5) but the lingual groove is rounded, shallow, not as in the true caballine pattern.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INCISIVES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lower incisors have no cups (Fig.9).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LIMB BONES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All are very large. The limb segments proportions are not unlike those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zebra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(Fig.10).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Metacarpals have deep proximal ends (Fig.11 ; 6) and wider articular distal than supra-articular ends (Fig.11 ; 11 and 10). Metatarsals have the same distal proportions bur they tend to have relatively wide proximal ends.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First phalanges are not unlike those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zebra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burchelli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(Fig.12).</w:t>
      </w:r>
    </w:p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FFFFFF"/>
          <w:spacing w:val="0"/>
          <w:sz w:val="21"/>
          <w:u w:val="none"/>
          <w:effect w:val="non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rubrique&amp;id_rubrique=665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LibreOffice/7.4.3.2$Windows_X86_64 LibreOffice_project/1048a8393ae2eeec98dff31b5c133c5f1d08b890</Application>
  <AppVersion>15.0000</AppVersion>
  <Pages>1</Pages>
  <Words>358</Words>
  <Characters>1798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2024-07-28T15:06:24Z</dcterms:created>
  <dc:creator/>
  <dc:description/>
  <dc:language>en-US</dc:language>
  <cp:lastModifiedBy/>
  <dcterms:modified xsi:type="dcterms:W3CDTF">2024-07-28T15:33:47Z</dcterms:modified>
  <cp:revision>6</cp:revision>
  <dc:subject/>
  <dc:title/>
</cp:coreProperties>
</file>